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2F988"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b/>
          <w:sz w:val="20"/>
          <w:szCs w:val="20"/>
          <w:lang w:val="tr-TR"/>
        </w:rPr>
        <w:t>BELGE SAHİBİ BİLGİLERİ</w:t>
      </w:r>
    </w:p>
    <w:tbl>
      <w:tblPr>
        <w:tblW w:w="0" w:type="auto"/>
        <w:tblBorders>
          <w:top w:val="single" w:sz="8" w:space="0" w:color="B8C7D1"/>
          <w:left w:val="single" w:sz="8" w:space="0" w:color="B8C7D1"/>
          <w:bottom w:val="single" w:sz="8" w:space="0" w:color="B8C7D1"/>
          <w:right w:val="single" w:sz="8" w:space="0" w:color="B8C7D1"/>
          <w:insideH w:val="single" w:sz="8" w:space="0" w:color="B8C7D1"/>
          <w:insideV w:val="single" w:sz="8" w:space="0" w:color="B8C7D1"/>
        </w:tblBorders>
        <w:tblLayout w:type="fixed"/>
        <w:tblLook w:val="04A0" w:firstRow="1" w:lastRow="0" w:firstColumn="1" w:lastColumn="0" w:noHBand="0" w:noVBand="1"/>
      </w:tblPr>
      <w:tblGrid>
        <w:gridCol w:w="2551"/>
        <w:gridCol w:w="6520"/>
      </w:tblGrid>
      <w:tr w:rsidR="001F53CB" w:rsidRPr="007179D5" w14:paraId="24AA9A05" w14:textId="77777777" w:rsidTr="007B0FF0">
        <w:trPr>
          <w:trHeight w:val="151"/>
        </w:trPr>
        <w:tc>
          <w:tcPr>
            <w:tcW w:w="2551" w:type="dxa"/>
            <w:shd w:val="clear" w:color="auto" w:fill="EDF3F8"/>
            <w:tcMar>
              <w:top w:w="80" w:type="dxa"/>
              <w:left w:w="110" w:type="dxa"/>
              <w:bottom w:w="80" w:type="dxa"/>
              <w:right w:w="110" w:type="dxa"/>
            </w:tcMar>
            <w:vAlign w:val="center"/>
          </w:tcPr>
          <w:p w14:paraId="4FFB8A68"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b/>
                <w:sz w:val="20"/>
                <w:szCs w:val="20"/>
                <w:lang w:val="tr-TR"/>
              </w:rPr>
              <w:t>T.C. Kimlik No</w:t>
            </w:r>
          </w:p>
        </w:tc>
        <w:tc>
          <w:tcPr>
            <w:tcW w:w="6520" w:type="dxa"/>
            <w:tcMar>
              <w:top w:w="80" w:type="dxa"/>
              <w:left w:w="110" w:type="dxa"/>
              <w:bottom w:w="80" w:type="dxa"/>
              <w:right w:w="110" w:type="dxa"/>
            </w:tcMar>
            <w:vAlign w:val="center"/>
          </w:tcPr>
          <w:p w14:paraId="7FF993DE" w14:textId="77777777" w:rsidR="001F53CB" w:rsidRPr="007179D5" w:rsidRDefault="001F53CB" w:rsidP="007179D5">
            <w:pPr>
              <w:spacing w:after="0" w:line="240" w:lineRule="auto"/>
              <w:rPr>
                <w:rFonts w:ascii="Times New Roman" w:hAnsi="Times New Roman" w:cs="Times New Roman"/>
                <w:sz w:val="20"/>
                <w:szCs w:val="20"/>
                <w:lang w:val="tr-TR"/>
              </w:rPr>
            </w:pPr>
          </w:p>
        </w:tc>
      </w:tr>
      <w:tr w:rsidR="001F53CB" w:rsidRPr="007179D5" w14:paraId="1DC6C07E" w14:textId="77777777">
        <w:tc>
          <w:tcPr>
            <w:tcW w:w="2551" w:type="dxa"/>
            <w:shd w:val="clear" w:color="auto" w:fill="EDF3F8"/>
            <w:tcMar>
              <w:top w:w="80" w:type="dxa"/>
              <w:left w:w="110" w:type="dxa"/>
              <w:bottom w:w="80" w:type="dxa"/>
              <w:right w:w="110" w:type="dxa"/>
            </w:tcMar>
            <w:vAlign w:val="center"/>
          </w:tcPr>
          <w:p w14:paraId="3FE37AB9"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b/>
                <w:sz w:val="20"/>
                <w:szCs w:val="20"/>
                <w:lang w:val="tr-TR"/>
              </w:rPr>
              <w:t>Adı Soyadı</w:t>
            </w:r>
          </w:p>
        </w:tc>
        <w:tc>
          <w:tcPr>
            <w:tcW w:w="6520" w:type="dxa"/>
            <w:tcMar>
              <w:top w:w="80" w:type="dxa"/>
              <w:left w:w="110" w:type="dxa"/>
              <w:bottom w:w="80" w:type="dxa"/>
              <w:right w:w="110" w:type="dxa"/>
            </w:tcMar>
            <w:vAlign w:val="center"/>
          </w:tcPr>
          <w:p w14:paraId="14E7DAEF" w14:textId="77777777" w:rsidR="001F53CB" w:rsidRPr="007179D5" w:rsidRDefault="001F53CB" w:rsidP="007179D5">
            <w:pPr>
              <w:spacing w:after="0" w:line="240" w:lineRule="auto"/>
              <w:rPr>
                <w:rFonts w:ascii="Times New Roman" w:hAnsi="Times New Roman" w:cs="Times New Roman"/>
                <w:sz w:val="20"/>
                <w:szCs w:val="20"/>
                <w:lang w:val="tr-TR"/>
              </w:rPr>
            </w:pPr>
          </w:p>
        </w:tc>
      </w:tr>
      <w:tr w:rsidR="001F53CB" w:rsidRPr="007179D5" w14:paraId="477C8EC1" w14:textId="77777777">
        <w:tc>
          <w:tcPr>
            <w:tcW w:w="2551" w:type="dxa"/>
            <w:shd w:val="clear" w:color="auto" w:fill="EDF3F8"/>
            <w:tcMar>
              <w:top w:w="80" w:type="dxa"/>
              <w:left w:w="110" w:type="dxa"/>
              <w:bottom w:w="80" w:type="dxa"/>
              <w:right w:w="110" w:type="dxa"/>
            </w:tcMar>
            <w:vAlign w:val="center"/>
          </w:tcPr>
          <w:p w14:paraId="6CD3680E"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b/>
                <w:sz w:val="20"/>
                <w:szCs w:val="20"/>
                <w:lang w:val="tr-TR"/>
              </w:rPr>
              <w:t>İletişim Bilgileri</w:t>
            </w:r>
          </w:p>
        </w:tc>
        <w:tc>
          <w:tcPr>
            <w:tcW w:w="6520" w:type="dxa"/>
            <w:tcMar>
              <w:top w:w="80" w:type="dxa"/>
              <w:left w:w="110" w:type="dxa"/>
              <w:bottom w:w="80" w:type="dxa"/>
              <w:right w:w="110" w:type="dxa"/>
            </w:tcMar>
            <w:vAlign w:val="center"/>
          </w:tcPr>
          <w:p w14:paraId="054BC977" w14:textId="77777777" w:rsidR="001F53CB" w:rsidRPr="007179D5" w:rsidRDefault="001F53CB" w:rsidP="007179D5">
            <w:pPr>
              <w:spacing w:after="0" w:line="240" w:lineRule="auto"/>
              <w:rPr>
                <w:rFonts w:ascii="Times New Roman" w:hAnsi="Times New Roman" w:cs="Times New Roman"/>
                <w:sz w:val="20"/>
                <w:szCs w:val="20"/>
                <w:lang w:val="tr-TR"/>
              </w:rPr>
            </w:pPr>
          </w:p>
        </w:tc>
      </w:tr>
    </w:tbl>
    <w:p w14:paraId="5CA6C149" w14:textId="526457A8" w:rsidR="0013177D" w:rsidRPr="0013177D" w:rsidRDefault="0013177D" w:rsidP="007179D5">
      <w:pPr>
        <w:spacing w:before="160" w:after="0" w:line="240" w:lineRule="auto"/>
        <w:rPr>
          <w:rFonts w:ascii="Times New Roman" w:hAnsi="Times New Roman" w:cs="Times New Roman"/>
          <w:b/>
          <w:color w:val="000000" w:themeColor="text1"/>
          <w:sz w:val="20"/>
          <w:szCs w:val="20"/>
          <w:lang w:val="tr-TR"/>
        </w:rPr>
      </w:pPr>
      <w:r w:rsidRPr="00856724">
        <w:rPr>
          <w:rFonts w:ascii="Times New Roman" w:hAnsi="Times New Roman" w:cs="Times New Roman"/>
          <w:b/>
          <w:color w:val="000000" w:themeColor="text1"/>
          <w:sz w:val="20"/>
          <w:szCs w:val="20"/>
          <w:lang w:val="tr-TR"/>
        </w:rPr>
        <w:t>İşbu sözleşme, adayın belge almaya hak kazanması halinde geçerli olacaktır.</w:t>
      </w:r>
    </w:p>
    <w:p w14:paraId="107D689E" w14:textId="22095FA3"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1. Taraflar, Amaç ve Kapsam</w:t>
      </w:r>
    </w:p>
    <w:p w14:paraId="36233B75" w14:textId="0D494F4A"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 xml:space="preserve">Bu sözleşme; </w:t>
      </w:r>
      <w:r w:rsidR="007B0FF0" w:rsidRPr="007179D5">
        <w:rPr>
          <w:rFonts w:ascii="Times New Roman" w:hAnsi="Times New Roman" w:cs="Times New Roman"/>
          <w:sz w:val="20"/>
          <w:szCs w:val="20"/>
          <w:lang w:val="tr-TR"/>
        </w:rPr>
        <w:t xml:space="preserve">ON HEKİM Belgelendirme Sertifikasyon Danışmanlık İnşaat Taahhüt Turizm Sanayi ve Ticaret Limited Şirketi </w:t>
      </w:r>
      <w:r w:rsidRPr="007179D5">
        <w:rPr>
          <w:rFonts w:ascii="Times New Roman" w:hAnsi="Times New Roman" w:cs="Times New Roman"/>
          <w:sz w:val="20"/>
          <w:szCs w:val="20"/>
          <w:lang w:val="tr-TR"/>
        </w:rPr>
        <w:t>(bundan sonra “ON HEKİM” olarak anılacaktır) ile başvuru sahibi / aday / belge sahibi (bundan sonra “Belge Sahibi” olarak anılacaktır) arasında düzenlenmiştir.</w:t>
      </w:r>
    </w:p>
    <w:p w14:paraId="00ACCAFA"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Sözleşmenin amacı; ilgili ulusal yeterlilik, belgelendirme programı, MYK mevzuatı ve TS EN ISO/IEC 17024 standardı esaslarına uygun olarak yürütülen sınav, ölçme, değerlendirme, belgelendirme, gözetim, askıya alma, kapsam değişikliği, yenileme, geri çekme ve iptal süreçlerine ilişkin tarafların hak ve yükümlülüklerini belirlemektir.</w:t>
      </w:r>
    </w:p>
    <w:p w14:paraId="7FF399A1"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İşbu sözleşme, başvuru ve sınav süreci ile belgenin düzenlenmesini ve belgenin geçerlilik süresi boyunca Belge Sahibinin belgelendirme şartlarını sürdürme yükümlülüğünü kapsar.</w:t>
      </w:r>
    </w:p>
    <w:p w14:paraId="3F59BA43"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2. Dayanak</w:t>
      </w:r>
    </w:p>
    <w:p w14:paraId="704B7C9F"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Bu sözleşme; 5544 sayılı Mesleki Yeterlilik Kurumu Kanunu, Mesleki Yeterlilik Kurumu Sınav, Ölçme, Değerlendirme ve Belgelendirme Yönetmeliği, ilgili ulusal yeterlilikler, MYK düzenlemeleri, ON HEKİM’in yürürlükteki prosedür ve talimatları ile TS EN ISO/IEC 17024 standardının personel belgelendirmeye ilişkin ilkeleri esas alınarak hazırlanmıştır.</w:t>
      </w:r>
    </w:p>
    <w:p w14:paraId="1AF8C943"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3. Belge Sahibinin Yükümlülükleri</w:t>
      </w:r>
    </w:p>
    <w:p w14:paraId="554DDF96"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Sahibi, başvuru ve belgelendirme sürecinde sunduğu tüm bilgi, belge ve beyanların doğru, güncel ve eksiksiz olduğunu kabul eder; yanıltıcı veya gerçeğe aykırı beyanın tespiti halinde doğacak hukuki ve idari sonuçlardan sorumludur.</w:t>
      </w:r>
    </w:p>
    <w:p w14:paraId="27876BF0"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yalnızca ilgili ulusal yeterlilik ve belgelendirme kapsamı içinde kullanılabilir; belge kapsamı dışında, yanıltıcı, haksız veya belgelendirme kuruluşunun itibarını zedeleyici şekilde kullanılamaz.</w:t>
      </w:r>
    </w:p>
    <w:p w14:paraId="1144A5FD"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üzerinde değişiklik yapılamaz; belge üçüncü kişilere devredilemez, kiralanamaz, kullandırılamaz veya çoğaltılarak resmî belge izlenimi verecek şekilde yayımlanamaz.</w:t>
      </w:r>
    </w:p>
    <w:p w14:paraId="11A09F8C"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 xml:space="preserve">Belgenin kaybolması, yıpranması, okunamaz hale gelmesi, askıya alınması, geri çekilmesi veya iptali halinde ON </w:t>
      </w:r>
      <w:proofErr w:type="spellStart"/>
      <w:r w:rsidRPr="007179D5">
        <w:rPr>
          <w:rFonts w:ascii="Times New Roman" w:hAnsi="Times New Roman" w:cs="Times New Roman"/>
          <w:sz w:val="20"/>
          <w:szCs w:val="20"/>
          <w:lang w:val="tr-TR"/>
        </w:rPr>
        <w:t>HEKİM’e</w:t>
      </w:r>
      <w:proofErr w:type="spellEnd"/>
      <w:r w:rsidRPr="007179D5">
        <w:rPr>
          <w:rFonts w:ascii="Times New Roman" w:hAnsi="Times New Roman" w:cs="Times New Roman"/>
          <w:sz w:val="20"/>
          <w:szCs w:val="20"/>
          <w:lang w:val="tr-TR"/>
        </w:rPr>
        <w:t xml:space="preserve"> derhal bildirim yapılır. Geri çekilen veya iptal edilen belge ve varsa belgeyi çağrıştıran materyaller en geç 10 (on) gün içinde iade edilir ve kullanımı derhal durdurulur.</w:t>
      </w:r>
    </w:p>
    <w:p w14:paraId="5A158005"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 xml:space="preserve">Belge Sahibi; belgelendirme şartlarını yerine getirmeye devam etme kabiliyetini etkileyebilecek her türlü değişikliği (iletişim bilgisi, unvan, işveren, mesleği icra etme durumunu etkileyen hususlar, etik ihlal, adli/idari yaptırım, sağlık veya yeterlilik açısından kritik değişiklikler) gecikmeksizin ve en geç 30 gün içinde ON </w:t>
      </w:r>
      <w:proofErr w:type="spellStart"/>
      <w:r w:rsidRPr="007179D5">
        <w:rPr>
          <w:rFonts w:ascii="Times New Roman" w:hAnsi="Times New Roman" w:cs="Times New Roman"/>
          <w:sz w:val="20"/>
          <w:szCs w:val="20"/>
          <w:lang w:val="tr-TR"/>
        </w:rPr>
        <w:t>HEKİM’e</w:t>
      </w:r>
      <w:proofErr w:type="spellEnd"/>
      <w:r w:rsidRPr="007179D5">
        <w:rPr>
          <w:rFonts w:ascii="Times New Roman" w:hAnsi="Times New Roman" w:cs="Times New Roman"/>
          <w:sz w:val="20"/>
          <w:szCs w:val="20"/>
          <w:lang w:val="tr-TR"/>
        </w:rPr>
        <w:t xml:space="preserve"> bildirir.</w:t>
      </w:r>
    </w:p>
    <w:p w14:paraId="05DD2892"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Sahibi, ilgili ulusal yeterlilikte tanımlanan belge geçerlilik süresi, gözetim yöntemi, gözetim sıklığı, yenileme ve yeniden belgelendirme şartlarına uymayı kabul eder.</w:t>
      </w:r>
    </w:p>
    <w:p w14:paraId="106A19F8"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Sınav güvenliğini ve belgelendirme bütünlüğünü zedeleyen davranışlar; kopya çekme, başkası yerine sınava girme veya başkasını kendi yerine sınava sokma, sınav materyallerini izinsiz temin etme veya paylaşma, değerlendiriciyi etkilemeye teşebbüs etme ve benzeri fiiller, başvurunun geçersiz sayılmasına ve gerektiğinde belgenin askıya alınmasına veya iptaline sebep olabilir.</w:t>
      </w:r>
    </w:p>
    <w:p w14:paraId="08D3D562" w14:textId="77777777" w:rsidR="007179D5" w:rsidRPr="007179D5" w:rsidRDefault="007179D5" w:rsidP="007179D5">
      <w:pPr>
        <w:spacing w:after="0" w:line="240" w:lineRule="auto"/>
        <w:rPr>
          <w:rFonts w:ascii="Times New Roman" w:hAnsi="Times New Roman" w:cs="Times New Roman"/>
          <w:sz w:val="20"/>
          <w:szCs w:val="20"/>
          <w:lang w:val="tr-TR"/>
        </w:rPr>
      </w:pPr>
    </w:p>
    <w:p w14:paraId="51730A05"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4. ON HEKİM’in Yükümlülükleri</w:t>
      </w:r>
    </w:p>
    <w:p w14:paraId="4554543B"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ON HEKİM; sınav, ölçme, değerlendirme ve belgelendirme faaliyetlerini tarafsızlık, gizlilik, eşitlik, erişilebilirlik, izlenebilirlik ve güvenilirlik ilkeleri çerçevesinde yürütür.</w:t>
      </w:r>
    </w:p>
    <w:p w14:paraId="4F304349"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Belgelendirme kararları, değerlendirme faaliyetlerinden bağımsız ve yetkin kişiler tarafından, yalnızca yeterliliğe ilişkin objektif kanıtlara dayanılarak verilir.</w:t>
      </w:r>
    </w:p>
    <w:p w14:paraId="099217EC"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ON HEKİM; şikâyet ve itirazları yayımlanmış prosedürlerine göre alır, değerlendirir ve sonuçlandırır; başvuru sahibine veya Belge Sahibine süreç hakkında bilgi verir.</w:t>
      </w:r>
    </w:p>
    <w:p w14:paraId="44AC6864"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Belgelendirme kapsamı, belge geçerlilik şartları, gözetim yöntemi, yenileme şartları, ücretler, itiraz/şikâyet mekanizmaları ve belge/logo kullanım kuralları güncel kontrollü dokümanlar aracılığıyla duyurulur.</w:t>
      </w:r>
    </w:p>
    <w:p w14:paraId="252D8BE3"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Belgelendirme programında veya ilgili mevzuatta, ilave değerlendirme gerektirecek nitelikte bir değişiklik olması halinde ON HEKİM gerekli duyuruları yapar ve ilgili kişileri etkileyen şartları uygulamaya alır.</w:t>
      </w:r>
    </w:p>
    <w:p w14:paraId="04089EF4" w14:textId="77777777" w:rsidR="007B0FF0"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lastRenderedPageBreak/>
        <w:t xml:space="preserve">• </w:t>
      </w:r>
      <w:r w:rsidRPr="007179D5">
        <w:rPr>
          <w:rFonts w:ascii="Times New Roman" w:hAnsi="Times New Roman" w:cs="Times New Roman"/>
          <w:sz w:val="20"/>
          <w:szCs w:val="20"/>
          <w:lang w:val="tr-TR"/>
        </w:rPr>
        <w:t>ON HEKİM, kişisel verileri ve belgelendirme kayıtlarını yalnızca yetkili kişilerce erişilebilir şekilde saklar; mevzuattan doğan zorunlu bildirimler dışında üçüncü taraflara açıklamaz.</w:t>
      </w:r>
    </w:p>
    <w:p w14:paraId="6B244D66" w14:textId="49B9C849" w:rsidR="007179D5" w:rsidRDefault="007B0FF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sz w:val="20"/>
          <w:szCs w:val="20"/>
          <w:lang w:val="tr-TR"/>
        </w:rPr>
        <w:t>•</w:t>
      </w:r>
      <w:r w:rsidRPr="007179D5">
        <w:rPr>
          <w:rFonts w:ascii="Times New Roman" w:hAnsi="Times New Roman" w:cs="Times New Roman"/>
          <w:sz w:val="20"/>
          <w:szCs w:val="20"/>
          <w:lang w:val="tr-TR"/>
        </w:rPr>
        <w:tab/>
      </w:r>
      <w:r w:rsidR="007179D5" w:rsidRPr="007179D5">
        <w:rPr>
          <w:rFonts w:ascii="Times New Roman" w:hAnsi="Times New Roman" w:cs="Times New Roman"/>
          <w:sz w:val="20"/>
          <w:szCs w:val="20"/>
          <w:lang w:val="tr-TR"/>
        </w:rPr>
        <w:t>Belgelendirme kuruluşunun akreditasyonunun iptal edilmesi, akreditasyondan kendi isteği ile vazgeçmesi veya faaliyetlerine son vermesi gibi durumlarda, ilgili mevzuat ve Mesleki Yeterlilik Kurumu düzenlemeleri çerçevesinde gerekli bildirim, yönlendirme ve devir işlemleri ON HEKİM tarafından yürütülür. Başvurusu alınmış ve sınav ücreti ödenmiş adayların mağduriyet yaşamaması amacıyla, somut durumun niteliğine göre sınav ücretinin iadesi sağlanır veya adayın başka bir yetkilendirilmiş belgelendirme kuruluşu üzerinden sürecini tamamlayabilmesi için gerekli destek sunulur. Akreditasyonun veya yetkilendirmenin devam etmesine rağmen, ON HEKİM’ den kaynaklanan nedenlerle sınavın iptal edilmesi hâlinde aday yeniden sınava alınır veya sınav ücreti iade edilir.</w:t>
      </w:r>
    </w:p>
    <w:p w14:paraId="7A68C60F" w14:textId="77777777" w:rsidR="007179D5" w:rsidRPr="007179D5" w:rsidRDefault="007179D5" w:rsidP="007179D5">
      <w:pPr>
        <w:spacing w:after="0" w:line="240" w:lineRule="auto"/>
        <w:ind w:left="283" w:hanging="198"/>
        <w:rPr>
          <w:rFonts w:ascii="Times New Roman" w:hAnsi="Times New Roman" w:cs="Times New Roman"/>
          <w:sz w:val="20"/>
          <w:szCs w:val="20"/>
          <w:lang w:val="tr-TR"/>
        </w:rPr>
      </w:pPr>
    </w:p>
    <w:p w14:paraId="72638E50" w14:textId="59C6A22C"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5. Belgenin, Logo ve Marka Unsurlarının Kullanımı</w:t>
      </w:r>
    </w:p>
    <w:p w14:paraId="705778F6" w14:textId="00ABBCE6"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Sahibi, belgeye veya belge üzerindeki logo/marka unsurlarına ilişkin tüm kullanımlarda ON HEKİM’in yürürlükteki Belge ve Logo</w:t>
      </w:r>
      <w:r w:rsidR="006A1156" w:rsidRPr="007179D5">
        <w:rPr>
          <w:rFonts w:ascii="Times New Roman" w:hAnsi="Times New Roman" w:cs="Times New Roman"/>
          <w:sz w:val="20"/>
          <w:szCs w:val="20"/>
          <w:lang w:val="tr-TR"/>
        </w:rPr>
        <w:t xml:space="preserve"> </w:t>
      </w:r>
      <w:r w:rsidRPr="007179D5">
        <w:rPr>
          <w:rFonts w:ascii="Times New Roman" w:hAnsi="Times New Roman" w:cs="Times New Roman"/>
          <w:sz w:val="20"/>
          <w:szCs w:val="20"/>
          <w:lang w:val="tr-TR"/>
        </w:rPr>
        <w:t>Kullanım Prosedürüne uymayı kabul eder.</w:t>
      </w:r>
    </w:p>
    <w:p w14:paraId="66C876C4"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Belgeye atıf yapılan tüm basılı veya elektronik tanıtımlarda; belgenin kişiye ait olduğu, ürün/hizmet/kuruluş belgesi olmadığı ve ilgili kapsamın belge numarası ile birlikte doğru biçimde belirtildiği açıkça gösterilir.</w:t>
      </w:r>
    </w:p>
    <w:p w14:paraId="338131B8"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Logo ve marka unsurları, boyut ve oranları bozulmadan ve yanıltıcı izlenim yaratmayacak biçimde kullanılabilir; ON HEKİM’in kurumsal kimliğinden daha baskın veya kuruluş belgesi izlenimi verecek şekilde kullanılamaz.</w:t>
      </w:r>
    </w:p>
    <w:p w14:paraId="7E5D24A0"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Belgenin süresinin dolması, askıya alınması, geri çekilmesi veya iptal edilmesi halinde; belge, logo, marka ve belgeye atıf içeren tüm tanıtım ve beyanların kullanımı derhal durdurulur.</w:t>
      </w:r>
    </w:p>
    <w:p w14:paraId="56530496"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6. Gözetim, Askıya Alma, Kapsam Daraltma, Geri Çekme ve İptal</w:t>
      </w:r>
    </w:p>
    <w:p w14:paraId="49E3CF13"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Belgenin geçerliliği, ilgili ulusal yeterlilikte ve ON HEKİM prosedürlerinde tanımlanan gözetim ve sürdürme şartlarının yerine getirilmesine bağlıdır.</w:t>
      </w:r>
    </w:p>
    <w:p w14:paraId="438BEAE9"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Aşağıdaki hallerde belge askıya alınabilir, kapsamı daraltılabilir, geri çekilebilir veya iptal edilebilir: belgelendirme şartlarının artık karşılanmaması, yanıltıcı belge kullanımı, gözetim kanıtlarının sunulmaması, etik ihlal, sahtecilik, sınav güvenliğini ihlal eden davranışlar veya mevzuat/prosedür şartlarına aykırılık.</w:t>
      </w:r>
    </w:p>
    <w:p w14:paraId="69BFD2C5"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Sahibine, alınan karar ve gerekçesi yazılı olarak bildirilir; itiraz hakkı saklıdır. Askı, geri çekme veya iptal süresince belgeye atıf yapılamaz.</w:t>
      </w:r>
    </w:p>
    <w:p w14:paraId="7F05BF81"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7. Gizlilik, Kişisel Veriler ve Bilgi Paylaşımı</w:t>
      </w:r>
    </w:p>
    <w:p w14:paraId="1A90C64E" w14:textId="77777777" w:rsidR="001F53CB" w:rsidRPr="007179D5" w:rsidRDefault="00000000" w:rsidP="007179D5">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Başvuru ve belgelendirme sürecinde elde edilen bilgi ve kayıtlar gizlidir. ON HEKİM, bu bilgileri yalnızca belgelendirme faaliyetlerinin yürütülmesi, yasal yükümlülüklerin yerine getirilmesi, akreditasyon ve MYK denetimleri ile yetkili kurum talepleri kapsamında kullanır.</w:t>
      </w:r>
    </w:p>
    <w:p w14:paraId="42E8FDB2" w14:textId="79617914" w:rsidR="007179D5" w:rsidRPr="007179D5" w:rsidRDefault="00000000" w:rsidP="0013177D">
      <w:pPr>
        <w:spacing w:after="0" w:line="240" w:lineRule="auto"/>
        <w:ind w:left="283" w:hanging="198"/>
        <w:rPr>
          <w:rFonts w:ascii="Times New Roman" w:hAnsi="Times New Roman" w:cs="Times New Roman"/>
          <w:sz w:val="20"/>
          <w:szCs w:val="20"/>
          <w:lang w:val="tr-TR"/>
        </w:rPr>
      </w:pPr>
      <w:r w:rsidRPr="007179D5">
        <w:rPr>
          <w:rFonts w:ascii="Times New Roman" w:hAnsi="Times New Roman" w:cs="Times New Roman"/>
          <w:b/>
          <w:sz w:val="20"/>
          <w:szCs w:val="20"/>
          <w:lang w:val="tr-TR"/>
        </w:rPr>
        <w:t xml:space="preserve">• </w:t>
      </w:r>
      <w:r w:rsidRPr="007179D5">
        <w:rPr>
          <w:rFonts w:ascii="Times New Roman" w:hAnsi="Times New Roman" w:cs="Times New Roman"/>
          <w:sz w:val="20"/>
          <w:szCs w:val="20"/>
          <w:lang w:val="tr-TR"/>
        </w:rPr>
        <w:t>Belge Sahibi, belgelendirme faaliyetlerinin yürütülmesi için gerekli kişisel verilerinin işlenebileceğini; mevzuat, akreditasyon, MYK ve yetkili kurum yükümlülükleri kapsamında gerekli kayıt ve bildirimlerin yapılabileceğini kabul eder.</w:t>
      </w:r>
    </w:p>
    <w:p w14:paraId="0B4E1652"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8. Şikâyet, İtiraz ve Uyuşmazlık</w:t>
      </w:r>
    </w:p>
    <w:p w14:paraId="4DBB0C59" w14:textId="7340D20E"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 xml:space="preserve">Belge Sahibi; sınav, değerlendirme, belgelendirme kararı, gözetim, askı, geri çekme veya iptal işlemlerine ilişkin şikâyet ve itirazlarını ON HEKİM’in yayımlanmış </w:t>
      </w:r>
      <w:r w:rsidR="006A1156" w:rsidRPr="007179D5">
        <w:rPr>
          <w:rFonts w:ascii="Times New Roman" w:hAnsi="Times New Roman" w:cs="Times New Roman"/>
          <w:sz w:val="20"/>
          <w:szCs w:val="20"/>
          <w:lang w:val="tr-TR"/>
        </w:rPr>
        <w:t xml:space="preserve">itiraz ve </w:t>
      </w:r>
      <w:proofErr w:type="gramStart"/>
      <w:r w:rsidR="006A1156" w:rsidRPr="007179D5">
        <w:rPr>
          <w:rFonts w:ascii="Times New Roman" w:hAnsi="Times New Roman" w:cs="Times New Roman"/>
          <w:sz w:val="20"/>
          <w:szCs w:val="20"/>
          <w:lang w:val="tr-TR"/>
        </w:rPr>
        <w:t>şikayet</w:t>
      </w:r>
      <w:proofErr w:type="gramEnd"/>
      <w:r w:rsidRPr="007179D5">
        <w:rPr>
          <w:rFonts w:ascii="Times New Roman" w:hAnsi="Times New Roman" w:cs="Times New Roman"/>
          <w:sz w:val="20"/>
          <w:szCs w:val="20"/>
          <w:lang w:val="tr-TR"/>
        </w:rPr>
        <w:t xml:space="preserve"> prosedürüne göre yapabilir.</w:t>
      </w:r>
    </w:p>
    <w:p w14:paraId="1BD593E4"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İşbu sözleşmenin uygulanmasından doğabilecek uyuşmazlıklarda, aksi emredici bir düzenleme bulunmadıkça ON HEKİM merkezinin bulunduğu yer mahkeme ve icra daireleri yetkilidir.</w:t>
      </w:r>
    </w:p>
    <w:p w14:paraId="6B975855" w14:textId="77777777" w:rsidR="001F53CB" w:rsidRPr="007179D5" w:rsidRDefault="00000000" w:rsidP="007179D5">
      <w:pPr>
        <w:spacing w:before="160" w:after="0" w:line="240" w:lineRule="auto"/>
        <w:rPr>
          <w:rFonts w:ascii="Times New Roman" w:hAnsi="Times New Roman" w:cs="Times New Roman"/>
          <w:sz w:val="20"/>
          <w:szCs w:val="20"/>
          <w:lang w:val="tr-TR"/>
        </w:rPr>
      </w:pPr>
      <w:r w:rsidRPr="007179D5">
        <w:rPr>
          <w:rFonts w:ascii="Times New Roman" w:hAnsi="Times New Roman" w:cs="Times New Roman"/>
          <w:b/>
          <w:color w:val="1F4E79"/>
          <w:sz w:val="20"/>
          <w:szCs w:val="20"/>
          <w:lang w:val="tr-TR"/>
        </w:rPr>
        <w:t>9. Yürürlük</w:t>
      </w:r>
    </w:p>
    <w:p w14:paraId="2824B229"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İşbu sözleşme taraflarca imzalandığı tarihte yürürlüğe girer. Belgelendirme kararı verilmesi halinde, belge kullanımına ve belgenin sürdürülmesine ilişkin hükümler belgenin geçerlilik süresi boyunca uygulanır.</w:t>
      </w:r>
    </w:p>
    <w:p w14:paraId="22D39D59" w14:textId="77777777" w:rsidR="001F53CB" w:rsidRPr="007179D5" w:rsidRDefault="00000000" w:rsidP="007179D5">
      <w:pPr>
        <w:spacing w:after="0" w:line="240" w:lineRule="auto"/>
        <w:rPr>
          <w:rFonts w:ascii="Times New Roman" w:hAnsi="Times New Roman" w:cs="Times New Roman"/>
          <w:sz w:val="20"/>
          <w:szCs w:val="20"/>
          <w:lang w:val="tr-TR"/>
        </w:rPr>
      </w:pPr>
      <w:r w:rsidRPr="007179D5">
        <w:rPr>
          <w:rFonts w:ascii="Times New Roman" w:hAnsi="Times New Roman" w:cs="Times New Roman"/>
          <w:sz w:val="20"/>
          <w:szCs w:val="20"/>
          <w:lang w:val="tr-TR"/>
        </w:rPr>
        <w:t>Taraflar, yukarıdaki hükümleri okuduklarını, anladıklarını ve kabul ettiklerini beyan eder.</w:t>
      </w:r>
    </w:p>
    <w:p w14:paraId="2B4819A1" w14:textId="77777777" w:rsidR="001F53CB" w:rsidRPr="007179D5" w:rsidRDefault="001F53CB" w:rsidP="007179D5">
      <w:pPr>
        <w:spacing w:after="0" w:line="240" w:lineRule="auto"/>
        <w:rPr>
          <w:rFonts w:ascii="Times New Roman" w:hAnsi="Times New Roman" w:cs="Times New Roman"/>
          <w:sz w:val="20"/>
          <w:szCs w:val="20"/>
          <w:lang w:val="tr-TR"/>
        </w:rPr>
      </w:pPr>
    </w:p>
    <w:p w14:paraId="1F6EF996" w14:textId="77777777" w:rsidR="00571E70" w:rsidRPr="007179D5" w:rsidRDefault="00571E70" w:rsidP="007179D5">
      <w:pPr>
        <w:spacing w:after="0" w:line="240" w:lineRule="auto"/>
        <w:rPr>
          <w:rFonts w:ascii="Times New Roman" w:hAnsi="Times New Roman" w:cs="Times New Roman"/>
          <w:sz w:val="20"/>
          <w:szCs w:val="20"/>
          <w:lang w:val="tr-TR"/>
        </w:rPr>
      </w:pPr>
    </w:p>
    <w:tbl>
      <w:tblPr>
        <w:tblpPr w:leftFromText="141" w:rightFromText="141" w:vertAnchor="text" w:horzAnchor="margin" w:tblpXSpec="center" w:tblpY="-24"/>
        <w:tblW w:w="0" w:type="auto"/>
        <w:tblBorders>
          <w:top w:val="single" w:sz="8" w:space="0" w:color="B8C7D1"/>
          <w:left w:val="single" w:sz="8" w:space="0" w:color="B8C7D1"/>
          <w:bottom w:val="single" w:sz="8" w:space="0" w:color="B8C7D1"/>
          <w:right w:val="single" w:sz="8" w:space="0" w:color="B8C7D1"/>
          <w:insideH w:val="single" w:sz="8" w:space="0" w:color="B8C7D1"/>
          <w:insideV w:val="single" w:sz="8" w:space="0" w:color="B8C7D1"/>
        </w:tblBorders>
        <w:tblLayout w:type="fixed"/>
        <w:tblLook w:val="04A0" w:firstRow="1" w:lastRow="0" w:firstColumn="1" w:lastColumn="0" w:noHBand="0" w:noVBand="1"/>
      </w:tblPr>
      <w:tblGrid>
        <w:gridCol w:w="4535"/>
        <w:gridCol w:w="4535"/>
      </w:tblGrid>
      <w:tr w:rsidR="007179D5" w:rsidRPr="007179D5" w14:paraId="7A52B4A5" w14:textId="77777777" w:rsidTr="007179D5">
        <w:tc>
          <w:tcPr>
            <w:tcW w:w="4535" w:type="dxa"/>
            <w:shd w:val="clear" w:color="auto" w:fill="F2F7FB"/>
            <w:tcMar>
              <w:top w:w="120" w:type="dxa"/>
              <w:left w:w="120" w:type="dxa"/>
              <w:bottom w:w="120" w:type="dxa"/>
              <w:right w:w="120" w:type="dxa"/>
            </w:tcMar>
            <w:vAlign w:val="center"/>
          </w:tcPr>
          <w:p w14:paraId="0E2DD8F6"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b/>
                <w:sz w:val="20"/>
                <w:szCs w:val="20"/>
                <w:lang w:val="tr-TR"/>
              </w:rPr>
              <w:t>Tarih</w:t>
            </w:r>
          </w:p>
        </w:tc>
        <w:tc>
          <w:tcPr>
            <w:tcW w:w="4535" w:type="dxa"/>
            <w:shd w:val="clear" w:color="auto" w:fill="F2F7FB"/>
            <w:tcMar>
              <w:top w:w="120" w:type="dxa"/>
              <w:left w:w="120" w:type="dxa"/>
              <w:bottom w:w="120" w:type="dxa"/>
              <w:right w:w="120" w:type="dxa"/>
            </w:tcMar>
            <w:vAlign w:val="center"/>
          </w:tcPr>
          <w:p w14:paraId="0FE90ADF"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b/>
                <w:sz w:val="20"/>
                <w:szCs w:val="20"/>
                <w:lang w:val="tr-TR"/>
              </w:rPr>
              <w:t>Tarih</w:t>
            </w:r>
          </w:p>
        </w:tc>
      </w:tr>
      <w:tr w:rsidR="007179D5" w:rsidRPr="007179D5" w14:paraId="5A1A2601" w14:textId="77777777" w:rsidTr="007179D5">
        <w:tc>
          <w:tcPr>
            <w:tcW w:w="4535" w:type="dxa"/>
            <w:tcMar>
              <w:top w:w="120" w:type="dxa"/>
              <w:left w:w="120" w:type="dxa"/>
              <w:bottom w:w="120" w:type="dxa"/>
              <w:right w:w="120" w:type="dxa"/>
            </w:tcMar>
            <w:vAlign w:val="center"/>
          </w:tcPr>
          <w:p w14:paraId="51E92184"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b/>
                <w:sz w:val="20"/>
                <w:szCs w:val="20"/>
                <w:lang w:val="tr-TR"/>
              </w:rPr>
              <w:t>ON HEKİM Yetkilisi</w:t>
            </w:r>
          </w:p>
        </w:tc>
        <w:tc>
          <w:tcPr>
            <w:tcW w:w="4535" w:type="dxa"/>
            <w:tcMar>
              <w:top w:w="120" w:type="dxa"/>
              <w:left w:w="120" w:type="dxa"/>
              <w:bottom w:w="120" w:type="dxa"/>
              <w:right w:w="120" w:type="dxa"/>
            </w:tcMar>
            <w:vAlign w:val="center"/>
          </w:tcPr>
          <w:p w14:paraId="77B79D4A"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b/>
                <w:sz w:val="20"/>
                <w:szCs w:val="20"/>
                <w:lang w:val="tr-TR"/>
              </w:rPr>
              <w:t>Aday / Belge Sahibi</w:t>
            </w:r>
          </w:p>
        </w:tc>
      </w:tr>
      <w:tr w:rsidR="007179D5" w:rsidRPr="007179D5" w14:paraId="5CFC9FD4" w14:textId="77777777" w:rsidTr="007179D5">
        <w:tc>
          <w:tcPr>
            <w:tcW w:w="4535" w:type="dxa"/>
            <w:tcMar>
              <w:top w:w="120" w:type="dxa"/>
              <w:left w:w="120" w:type="dxa"/>
              <w:bottom w:w="120" w:type="dxa"/>
              <w:right w:w="120" w:type="dxa"/>
            </w:tcMar>
            <w:vAlign w:val="center"/>
          </w:tcPr>
          <w:p w14:paraId="3830D399"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sz w:val="20"/>
                <w:szCs w:val="20"/>
                <w:lang w:val="tr-TR"/>
              </w:rPr>
              <w:t>İmza</w:t>
            </w:r>
          </w:p>
        </w:tc>
        <w:tc>
          <w:tcPr>
            <w:tcW w:w="4535" w:type="dxa"/>
            <w:tcMar>
              <w:top w:w="120" w:type="dxa"/>
              <w:left w:w="120" w:type="dxa"/>
              <w:bottom w:w="120" w:type="dxa"/>
              <w:right w:w="120" w:type="dxa"/>
            </w:tcMar>
            <w:vAlign w:val="center"/>
          </w:tcPr>
          <w:p w14:paraId="44326940" w14:textId="77777777" w:rsidR="007179D5" w:rsidRPr="007179D5" w:rsidRDefault="007179D5" w:rsidP="007179D5">
            <w:pPr>
              <w:spacing w:after="0" w:line="240" w:lineRule="auto"/>
              <w:jc w:val="center"/>
              <w:rPr>
                <w:rFonts w:ascii="Times New Roman" w:hAnsi="Times New Roman" w:cs="Times New Roman"/>
                <w:sz w:val="20"/>
                <w:szCs w:val="20"/>
                <w:lang w:val="tr-TR"/>
              </w:rPr>
            </w:pPr>
            <w:r w:rsidRPr="007179D5">
              <w:rPr>
                <w:rFonts w:ascii="Times New Roman" w:hAnsi="Times New Roman" w:cs="Times New Roman"/>
                <w:sz w:val="20"/>
                <w:szCs w:val="20"/>
                <w:lang w:val="tr-TR"/>
              </w:rPr>
              <w:t>İmza</w:t>
            </w:r>
          </w:p>
        </w:tc>
      </w:tr>
      <w:tr w:rsidR="007179D5" w:rsidRPr="007179D5" w14:paraId="7213DC68" w14:textId="77777777" w:rsidTr="007179D5">
        <w:tc>
          <w:tcPr>
            <w:tcW w:w="4535" w:type="dxa"/>
            <w:tcMar>
              <w:top w:w="120" w:type="dxa"/>
              <w:left w:w="120" w:type="dxa"/>
              <w:bottom w:w="120" w:type="dxa"/>
              <w:right w:w="120" w:type="dxa"/>
            </w:tcMar>
            <w:vAlign w:val="center"/>
          </w:tcPr>
          <w:p w14:paraId="628C7137" w14:textId="5A6A2675" w:rsidR="007179D5" w:rsidRPr="007179D5" w:rsidRDefault="007179D5" w:rsidP="007179D5">
            <w:pPr>
              <w:spacing w:after="0" w:line="240" w:lineRule="auto"/>
              <w:jc w:val="center"/>
              <w:rPr>
                <w:rFonts w:ascii="Times New Roman" w:hAnsi="Times New Roman" w:cs="Times New Roman"/>
                <w:sz w:val="20"/>
                <w:szCs w:val="20"/>
                <w:lang w:val="tr-TR"/>
              </w:rPr>
            </w:pPr>
          </w:p>
        </w:tc>
        <w:tc>
          <w:tcPr>
            <w:tcW w:w="4535" w:type="dxa"/>
            <w:tcMar>
              <w:top w:w="120" w:type="dxa"/>
              <w:left w:w="120" w:type="dxa"/>
              <w:bottom w:w="120" w:type="dxa"/>
              <w:right w:w="120" w:type="dxa"/>
            </w:tcMar>
            <w:vAlign w:val="center"/>
          </w:tcPr>
          <w:p w14:paraId="40E025B8" w14:textId="77777777" w:rsidR="007179D5" w:rsidRPr="007179D5" w:rsidRDefault="007179D5" w:rsidP="007179D5">
            <w:pPr>
              <w:spacing w:after="0" w:line="240" w:lineRule="auto"/>
              <w:jc w:val="center"/>
              <w:rPr>
                <w:rFonts w:ascii="Times New Roman" w:hAnsi="Times New Roman" w:cs="Times New Roman"/>
                <w:sz w:val="20"/>
                <w:szCs w:val="20"/>
                <w:lang w:val="tr-TR"/>
              </w:rPr>
            </w:pPr>
          </w:p>
        </w:tc>
      </w:tr>
    </w:tbl>
    <w:p w14:paraId="16E224A0" w14:textId="77777777" w:rsidR="00571E70" w:rsidRPr="007179D5" w:rsidRDefault="00571E70" w:rsidP="007179D5">
      <w:pPr>
        <w:spacing w:after="0" w:line="240" w:lineRule="auto"/>
        <w:rPr>
          <w:rFonts w:ascii="Times New Roman" w:hAnsi="Times New Roman" w:cs="Times New Roman"/>
          <w:sz w:val="20"/>
          <w:szCs w:val="20"/>
          <w:lang w:val="tr-TR"/>
        </w:rPr>
      </w:pPr>
    </w:p>
    <w:p w14:paraId="4E71A480" w14:textId="77777777" w:rsidR="00571E70" w:rsidRPr="007179D5" w:rsidRDefault="00571E70" w:rsidP="007179D5">
      <w:pPr>
        <w:spacing w:after="0" w:line="240" w:lineRule="auto"/>
        <w:rPr>
          <w:rFonts w:ascii="Times New Roman" w:hAnsi="Times New Roman" w:cs="Times New Roman"/>
          <w:sz w:val="20"/>
          <w:szCs w:val="20"/>
          <w:lang w:val="tr-TR"/>
        </w:rPr>
      </w:pPr>
    </w:p>
    <w:p w14:paraId="0FD8CBAD" w14:textId="77777777" w:rsidR="00571E70" w:rsidRPr="007179D5" w:rsidRDefault="00571E70" w:rsidP="007179D5">
      <w:pPr>
        <w:spacing w:after="0" w:line="240" w:lineRule="auto"/>
        <w:rPr>
          <w:rFonts w:ascii="Times New Roman" w:hAnsi="Times New Roman" w:cs="Times New Roman"/>
          <w:sz w:val="20"/>
          <w:szCs w:val="20"/>
          <w:lang w:val="tr-TR"/>
        </w:rPr>
      </w:pPr>
    </w:p>
    <w:p w14:paraId="1269B3C3" w14:textId="77777777" w:rsidR="00B80B67" w:rsidRPr="007179D5" w:rsidRDefault="00B80B67" w:rsidP="007179D5">
      <w:pPr>
        <w:spacing w:after="0" w:line="240" w:lineRule="auto"/>
        <w:rPr>
          <w:rFonts w:ascii="Times New Roman" w:hAnsi="Times New Roman" w:cs="Times New Roman"/>
          <w:sz w:val="20"/>
          <w:szCs w:val="20"/>
          <w:lang w:val="tr-TR"/>
        </w:rPr>
      </w:pPr>
    </w:p>
    <w:sectPr w:rsidR="00B80B67" w:rsidRPr="007179D5" w:rsidSect="007B0FF0">
      <w:headerReference w:type="even" r:id="rId8"/>
      <w:headerReference w:type="default" r:id="rId9"/>
      <w:footerReference w:type="even" r:id="rId10"/>
      <w:footerReference w:type="default" r:id="rId11"/>
      <w:headerReference w:type="first" r:id="rId12"/>
      <w:footerReference w:type="first" r:id="rId13"/>
      <w:pgSz w:w="12240" w:h="15840"/>
      <w:pgMar w:top="907" w:right="1020" w:bottom="794" w:left="1020"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1BA7" w14:textId="77777777" w:rsidR="00E61EEC" w:rsidRDefault="00E61EEC" w:rsidP="007B0FF0">
      <w:pPr>
        <w:spacing w:after="0" w:line="240" w:lineRule="auto"/>
      </w:pPr>
      <w:r>
        <w:separator/>
      </w:r>
    </w:p>
  </w:endnote>
  <w:endnote w:type="continuationSeparator" w:id="0">
    <w:p w14:paraId="004D5519" w14:textId="77777777" w:rsidR="00E61EEC" w:rsidRDefault="00E61EEC" w:rsidP="007B0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481F5" w14:textId="77777777" w:rsidR="007179D5" w:rsidRDefault="007179D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0D8C" w14:textId="77777777" w:rsidR="007179D5" w:rsidRDefault="007179D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A237E" w14:textId="77777777" w:rsidR="007179D5" w:rsidRDefault="007179D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93D3" w14:textId="77777777" w:rsidR="00E61EEC" w:rsidRDefault="00E61EEC" w:rsidP="007B0FF0">
      <w:pPr>
        <w:spacing w:after="0" w:line="240" w:lineRule="auto"/>
      </w:pPr>
      <w:r>
        <w:separator/>
      </w:r>
    </w:p>
  </w:footnote>
  <w:footnote w:type="continuationSeparator" w:id="0">
    <w:p w14:paraId="6E559CA7" w14:textId="77777777" w:rsidR="00E61EEC" w:rsidRDefault="00E61EEC" w:rsidP="007B0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DB225" w14:textId="77777777" w:rsidR="007179D5" w:rsidRDefault="007179D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5"/>
      <w:gridCol w:w="6157"/>
      <w:gridCol w:w="1435"/>
      <w:gridCol w:w="1026"/>
    </w:tblGrid>
    <w:tr w:rsidR="007B0FF0" w:rsidRPr="00AE6D38" w14:paraId="410DAF46" w14:textId="77777777" w:rsidTr="00ED370B">
      <w:trPr>
        <w:trHeight w:val="276"/>
      </w:trPr>
      <w:tc>
        <w:tcPr>
          <w:tcW w:w="1305" w:type="dxa"/>
          <w:vMerge w:val="restart"/>
          <w:vAlign w:val="center"/>
        </w:tcPr>
        <w:p w14:paraId="08FD5389" w14:textId="77777777" w:rsidR="007B0FF0" w:rsidRPr="00ED1AF5" w:rsidRDefault="007B0FF0" w:rsidP="007B0FF0">
          <w:pPr>
            <w:pStyle w:val="stbilgi0"/>
            <w:jc w:val="center"/>
            <w:rPr>
              <w:rFonts w:cs="Arial"/>
              <w:lang w:val="de-DE" w:eastAsia="de-DE"/>
            </w:rPr>
          </w:pPr>
          <w:r w:rsidRPr="00A440D6">
            <w:rPr>
              <w:rFonts w:cs="Arial"/>
              <w:noProof/>
              <w:lang w:val="tr-TR" w:eastAsia="tr-TR"/>
            </w:rPr>
            <w:drawing>
              <wp:inline distT="0" distB="0" distL="0" distR="0" wp14:anchorId="0A5B9809" wp14:editId="76E44E09">
                <wp:extent cx="723900" cy="817418"/>
                <wp:effectExtent l="0" t="0" r="0" b="1905"/>
                <wp:docPr id="1734626710" name="Resim 1734626710" descr="kucuk-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kucuk-log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104" cy="817648"/>
                        </a:xfrm>
                        <a:prstGeom prst="rect">
                          <a:avLst/>
                        </a:prstGeom>
                        <a:noFill/>
                        <a:ln>
                          <a:noFill/>
                        </a:ln>
                      </pic:spPr>
                    </pic:pic>
                  </a:graphicData>
                </a:graphic>
              </wp:inline>
            </w:drawing>
          </w:r>
        </w:p>
      </w:tc>
      <w:tc>
        <w:tcPr>
          <w:tcW w:w="6157" w:type="dxa"/>
          <w:vMerge w:val="restart"/>
          <w:vAlign w:val="center"/>
        </w:tcPr>
        <w:p w14:paraId="797A56A1" w14:textId="77777777" w:rsidR="007B0FF0" w:rsidRPr="00ED1AF5" w:rsidRDefault="007B0FF0" w:rsidP="007B0FF0">
          <w:pPr>
            <w:pStyle w:val="stbilgi0"/>
            <w:jc w:val="center"/>
            <w:rPr>
              <w:b/>
              <w:lang w:val="tr-TR"/>
            </w:rPr>
          </w:pPr>
          <w:r w:rsidRPr="00ED1AF5">
            <w:rPr>
              <w:b/>
              <w:sz w:val="28"/>
              <w:lang w:val="tr-TR"/>
            </w:rPr>
            <w:t>BELGELENDİRME SÖZLEŞMESİ</w:t>
          </w:r>
        </w:p>
      </w:tc>
      <w:tc>
        <w:tcPr>
          <w:tcW w:w="1435" w:type="dxa"/>
          <w:vAlign w:val="center"/>
        </w:tcPr>
        <w:p w14:paraId="655A509A" w14:textId="77777777" w:rsidR="007B0FF0" w:rsidRPr="00AE6D38" w:rsidRDefault="007B0FF0" w:rsidP="007B0FF0">
          <w:pPr>
            <w:pStyle w:val="stbilgi0"/>
            <w:rPr>
              <w:rFonts w:cs="Arial"/>
              <w:sz w:val="18"/>
            </w:rPr>
          </w:pPr>
          <w:r w:rsidRPr="00AE6D38">
            <w:rPr>
              <w:rFonts w:cs="Arial"/>
              <w:sz w:val="18"/>
            </w:rPr>
            <w:t>Doküman No</w:t>
          </w:r>
        </w:p>
      </w:tc>
      <w:tc>
        <w:tcPr>
          <w:tcW w:w="1026" w:type="dxa"/>
          <w:vAlign w:val="center"/>
        </w:tcPr>
        <w:p w14:paraId="54D3165C" w14:textId="77777777" w:rsidR="007B0FF0" w:rsidRPr="00AF327C" w:rsidRDefault="007B0FF0" w:rsidP="007B0FF0">
          <w:pPr>
            <w:pStyle w:val="stbilgi0"/>
            <w:rPr>
              <w:rFonts w:cs="Arial"/>
              <w:sz w:val="18"/>
              <w:lang w:val="tr-TR"/>
            </w:rPr>
          </w:pPr>
          <w:r>
            <w:rPr>
              <w:rFonts w:cs="Arial"/>
              <w:sz w:val="18"/>
              <w:lang w:val="tr-TR"/>
            </w:rPr>
            <w:t>ON</w:t>
          </w:r>
          <w:r>
            <w:rPr>
              <w:rFonts w:cs="Arial"/>
              <w:sz w:val="18"/>
            </w:rPr>
            <w:t>F-0</w:t>
          </w:r>
          <w:r>
            <w:rPr>
              <w:rFonts w:cs="Arial"/>
              <w:sz w:val="18"/>
              <w:lang w:val="tr-TR"/>
            </w:rPr>
            <w:t>24</w:t>
          </w:r>
        </w:p>
      </w:tc>
    </w:tr>
    <w:tr w:rsidR="007B0FF0" w:rsidRPr="00AE6D38" w14:paraId="1AA4538A" w14:textId="77777777" w:rsidTr="00ED370B">
      <w:trPr>
        <w:trHeight w:val="276"/>
      </w:trPr>
      <w:tc>
        <w:tcPr>
          <w:tcW w:w="1305" w:type="dxa"/>
          <w:vMerge/>
          <w:vAlign w:val="center"/>
        </w:tcPr>
        <w:p w14:paraId="4509E0D4" w14:textId="77777777" w:rsidR="007B0FF0" w:rsidRPr="00AE6D38" w:rsidRDefault="007B0FF0" w:rsidP="007B0FF0">
          <w:pPr>
            <w:pStyle w:val="stbilgi0"/>
            <w:jc w:val="center"/>
            <w:rPr>
              <w:rFonts w:cs="Arial"/>
            </w:rPr>
          </w:pPr>
        </w:p>
      </w:tc>
      <w:tc>
        <w:tcPr>
          <w:tcW w:w="6157" w:type="dxa"/>
          <w:vMerge/>
          <w:vAlign w:val="center"/>
        </w:tcPr>
        <w:p w14:paraId="2702FB09" w14:textId="77777777" w:rsidR="007B0FF0" w:rsidRPr="00AE6D38" w:rsidRDefault="007B0FF0" w:rsidP="007B0FF0">
          <w:pPr>
            <w:pStyle w:val="stbilgi0"/>
            <w:jc w:val="center"/>
            <w:rPr>
              <w:rFonts w:cs="Arial"/>
            </w:rPr>
          </w:pPr>
        </w:p>
      </w:tc>
      <w:tc>
        <w:tcPr>
          <w:tcW w:w="1435" w:type="dxa"/>
          <w:vAlign w:val="center"/>
        </w:tcPr>
        <w:p w14:paraId="38654FD4" w14:textId="77777777" w:rsidR="007B0FF0" w:rsidRPr="00AE6D38" w:rsidRDefault="007B0FF0" w:rsidP="007B0FF0">
          <w:pPr>
            <w:pStyle w:val="stbilgi0"/>
            <w:rPr>
              <w:rFonts w:cs="Arial"/>
              <w:sz w:val="18"/>
            </w:rPr>
          </w:pPr>
          <w:r w:rsidRPr="00AE6D38">
            <w:rPr>
              <w:rFonts w:cs="Arial"/>
              <w:sz w:val="18"/>
            </w:rPr>
            <w:t>İlk Yayın Tarihi</w:t>
          </w:r>
        </w:p>
      </w:tc>
      <w:tc>
        <w:tcPr>
          <w:tcW w:w="1026" w:type="dxa"/>
          <w:vAlign w:val="center"/>
        </w:tcPr>
        <w:p w14:paraId="21B43D67" w14:textId="77777777" w:rsidR="007B0FF0" w:rsidRPr="00ED1AF5" w:rsidRDefault="007B0FF0" w:rsidP="007B0FF0">
          <w:pPr>
            <w:pStyle w:val="stbilgi0"/>
            <w:rPr>
              <w:rFonts w:cs="Arial"/>
              <w:sz w:val="18"/>
              <w:lang w:val="tr-TR"/>
            </w:rPr>
          </w:pPr>
          <w:r>
            <w:rPr>
              <w:rFonts w:cs="Arial"/>
              <w:sz w:val="18"/>
              <w:lang w:val="tr-TR"/>
            </w:rPr>
            <w:t>20.08.2016</w:t>
          </w:r>
        </w:p>
      </w:tc>
    </w:tr>
    <w:tr w:rsidR="007B0FF0" w:rsidRPr="00AE6D38" w14:paraId="42970C77" w14:textId="77777777" w:rsidTr="00ED370B">
      <w:trPr>
        <w:trHeight w:val="276"/>
      </w:trPr>
      <w:tc>
        <w:tcPr>
          <w:tcW w:w="1305" w:type="dxa"/>
          <w:vMerge/>
          <w:vAlign w:val="center"/>
        </w:tcPr>
        <w:p w14:paraId="2D2594AC" w14:textId="77777777" w:rsidR="007B0FF0" w:rsidRPr="00AE6D38" w:rsidRDefault="007B0FF0" w:rsidP="007B0FF0">
          <w:pPr>
            <w:pStyle w:val="stbilgi0"/>
            <w:jc w:val="center"/>
            <w:rPr>
              <w:rFonts w:cs="Arial"/>
            </w:rPr>
          </w:pPr>
        </w:p>
      </w:tc>
      <w:tc>
        <w:tcPr>
          <w:tcW w:w="6157" w:type="dxa"/>
          <w:vMerge/>
          <w:vAlign w:val="center"/>
        </w:tcPr>
        <w:p w14:paraId="15C56586" w14:textId="77777777" w:rsidR="007B0FF0" w:rsidRPr="00AE6D38" w:rsidRDefault="007B0FF0" w:rsidP="007B0FF0">
          <w:pPr>
            <w:pStyle w:val="stbilgi0"/>
            <w:jc w:val="center"/>
            <w:rPr>
              <w:rFonts w:cs="Arial"/>
            </w:rPr>
          </w:pPr>
        </w:p>
      </w:tc>
      <w:tc>
        <w:tcPr>
          <w:tcW w:w="1435" w:type="dxa"/>
          <w:vAlign w:val="center"/>
        </w:tcPr>
        <w:p w14:paraId="50D493C1" w14:textId="77777777" w:rsidR="007B0FF0" w:rsidRPr="00AE6D38" w:rsidRDefault="007B0FF0" w:rsidP="007B0FF0">
          <w:pPr>
            <w:pStyle w:val="stbilgi0"/>
            <w:rPr>
              <w:rFonts w:cs="Arial"/>
              <w:sz w:val="18"/>
            </w:rPr>
          </w:pPr>
          <w:r w:rsidRPr="00AE6D38">
            <w:rPr>
              <w:rFonts w:cs="Arial"/>
              <w:sz w:val="18"/>
            </w:rPr>
            <w:t>Revizyon Tarihi</w:t>
          </w:r>
        </w:p>
      </w:tc>
      <w:tc>
        <w:tcPr>
          <w:tcW w:w="1026" w:type="dxa"/>
          <w:vAlign w:val="center"/>
        </w:tcPr>
        <w:p w14:paraId="0635374C" w14:textId="2D44A6ED" w:rsidR="007B0FF0" w:rsidRPr="00027683" w:rsidRDefault="007B0FF0" w:rsidP="007B0FF0">
          <w:pPr>
            <w:pStyle w:val="stbilgi0"/>
            <w:rPr>
              <w:rFonts w:cs="Arial"/>
              <w:sz w:val="18"/>
              <w:lang w:val="tr-TR"/>
            </w:rPr>
          </w:pPr>
          <w:r>
            <w:rPr>
              <w:rFonts w:cs="Arial"/>
              <w:sz w:val="18"/>
              <w:lang w:val="tr-TR"/>
            </w:rPr>
            <w:t>20.04.2026</w:t>
          </w:r>
        </w:p>
      </w:tc>
    </w:tr>
    <w:tr w:rsidR="007B0FF0" w:rsidRPr="00AE6D38" w14:paraId="1F7E4164" w14:textId="77777777" w:rsidTr="00ED370B">
      <w:trPr>
        <w:trHeight w:val="276"/>
      </w:trPr>
      <w:tc>
        <w:tcPr>
          <w:tcW w:w="1305" w:type="dxa"/>
          <w:vMerge/>
          <w:vAlign w:val="center"/>
        </w:tcPr>
        <w:p w14:paraId="37C6115D" w14:textId="77777777" w:rsidR="007B0FF0" w:rsidRPr="00AE6D38" w:rsidRDefault="007B0FF0" w:rsidP="007B0FF0">
          <w:pPr>
            <w:pStyle w:val="stbilgi0"/>
            <w:jc w:val="center"/>
            <w:rPr>
              <w:rFonts w:cs="Arial"/>
            </w:rPr>
          </w:pPr>
        </w:p>
      </w:tc>
      <w:tc>
        <w:tcPr>
          <w:tcW w:w="6157" w:type="dxa"/>
          <w:vMerge/>
          <w:vAlign w:val="center"/>
        </w:tcPr>
        <w:p w14:paraId="4494F859" w14:textId="77777777" w:rsidR="007B0FF0" w:rsidRPr="00AE6D38" w:rsidRDefault="007B0FF0" w:rsidP="007B0FF0">
          <w:pPr>
            <w:pStyle w:val="stbilgi0"/>
            <w:jc w:val="center"/>
            <w:rPr>
              <w:rFonts w:cs="Arial"/>
            </w:rPr>
          </w:pPr>
        </w:p>
      </w:tc>
      <w:tc>
        <w:tcPr>
          <w:tcW w:w="1435" w:type="dxa"/>
          <w:vAlign w:val="center"/>
        </w:tcPr>
        <w:p w14:paraId="220846D3" w14:textId="77777777" w:rsidR="007B0FF0" w:rsidRPr="00AE6D38" w:rsidRDefault="007B0FF0" w:rsidP="007B0FF0">
          <w:pPr>
            <w:pStyle w:val="stbilgi0"/>
            <w:rPr>
              <w:rFonts w:cs="Arial"/>
              <w:sz w:val="18"/>
            </w:rPr>
          </w:pPr>
          <w:r w:rsidRPr="00AE6D38">
            <w:rPr>
              <w:rFonts w:cs="Arial"/>
              <w:sz w:val="18"/>
            </w:rPr>
            <w:t>Revizyon No</w:t>
          </w:r>
        </w:p>
      </w:tc>
      <w:tc>
        <w:tcPr>
          <w:tcW w:w="1026" w:type="dxa"/>
          <w:vAlign w:val="center"/>
        </w:tcPr>
        <w:p w14:paraId="3291D3FC" w14:textId="15B1C967" w:rsidR="007B0FF0" w:rsidRPr="00027683" w:rsidRDefault="007B0FF0" w:rsidP="007B0FF0">
          <w:pPr>
            <w:pStyle w:val="stbilgi0"/>
            <w:rPr>
              <w:rFonts w:cs="Arial"/>
              <w:sz w:val="18"/>
              <w:lang w:val="tr-TR"/>
            </w:rPr>
          </w:pPr>
          <w:r>
            <w:rPr>
              <w:rFonts w:cs="Arial"/>
              <w:sz w:val="18"/>
              <w:lang w:val="tr-TR"/>
            </w:rPr>
            <w:t>11</w:t>
          </w:r>
        </w:p>
      </w:tc>
    </w:tr>
    <w:tr w:rsidR="007B0FF0" w:rsidRPr="00AE6D38" w14:paraId="0DC99B68" w14:textId="77777777" w:rsidTr="00ED370B">
      <w:trPr>
        <w:trHeight w:val="276"/>
      </w:trPr>
      <w:tc>
        <w:tcPr>
          <w:tcW w:w="1305" w:type="dxa"/>
          <w:vMerge/>
          <w:vAlign w:val="center"/>
        </w:tcPr>
        <w:p w14:paraId="499F60CF" w14:textId="77777777" w:rsidR="007B0FF0" w:rsidRPr="00AE6D38" w:rsidRDefault="007B0FF0" w:rsidP="007B0FF0">
          <w:pPr>
            <w:pStyle w:val="stbilgi0"/>
            <w:jc w:val="center"/>
            <w:rPr>
              <w:rFonts w:cs="Arial"/>
            </w:rPr>
          </w:pPr>
        </w:p>
      </w:tc>
      <w:tc>
        <w:tcPr>
          <w:tcW w:w="6157" w:type="dxa"/>
          <w:vMerge/>
          <w:vAlign w:val="center"/>
        </w:tcPr>
        <w:p w14:paraId="0251C9FB" w14:textId="77777777" w:rsidR="007B0FF0" w:rsidRPr="00AE6D38" w:rsidRDefault="007B0FF0" w:rsidP="007B0FF0">
          <w:pPr>
            <w:pStyle w:val="stbilgi0"/>
            <w:jc w:val="center"/>
            <w:rPr>
              <w:rFonts w:cs="Arial"/>
            </w:rPr>
          </w:pPr>
        </w:p>
      </w:tc>
      <w:tc>
        <w:tcPr>
          <w:tcW w:w="1435" w:type="dxa"/>
          <w:vAlign w:val="center"/>
        </w:tcPr>
        <w:p w14:paraId="16BE616D" w14:textId="77777777" w:rsidR="007B0FF0" w:rsidRPr="00AE6D38" w:rsidRDefault="007B0FF0" w:rsidP="007B0FF0">
          <w:pPr>
            <w:pStyle w:val="stbilgi0"/>
            <w:rPr>
              <w:rFonts w:cs="Arial"/>
              <w:sz w:val="18"/>
            </w:rPr>
          </w:pPr>
          <w:r w:rsidRPr="00AE6D38">
            <w:rPr>
              <w:rFonts w:cs="Arial"/>
              <w:sz w:val="18"/>
            </w:rPr>
            <w:t>Sayfa</w:t>
          </w:r>
        </w:p>
      </w:tc>
      <w:tc>
        <w:tcPr>
          <w:tcW w:w="1026" w:type="dxa"/>
          <w:vAlign w:val="center"/>
        </w:tcPr>
        <w:p w14:paraId="20AC51C4" w14:textId="77777777" w:rsidR="007B0FF0" w:rsidRPr="00C83249" w:rsidRDefault="007B0FF0" w:rsidP="007B0FF0">
          <w:pPr>
            <w:pStyle w:val="stbilgi0"/>
            <w:rPr>
              <w:rFonts w:cs="Arial"/>
              <w:sz w:val="18"/>
            </w:rPr>
          </w:pPr>
          <w:r w:rsidRPr="00C83249">
            <w:rPr>
              <w:rFonts w:cs="Arial"/>
              <w:sz w:val="18"/>
            </w:rPr>
            <w:fldChar w:fldCharType="begin"/>
          </w:r>
          <w:r w:rsidRPr="00C83249">
            <w:rPr>
              <w:rFonts w:cs="Arial"/>
              <w:sz w:val="18"/>
            </w:rPr>
            <w:instrText xml:space="preserve"> PAGE   \* MERGEFORMAT </w:instrText>
          </w:r>
          <w:r w:rsidRPr="00C83249">
            <w:rPr>
              <w:rFonts w:cs="Arial"/>
              <w:sz w:val="18"/>
            </w:rPr>
            <w:fldChar w:fldCharType="separate"/>
          </w:r>
          <w:r>
            <w:rPr>
              <w:rFonts w:cs="Arial"/>
              <w:noProof/>
              <w:sz w:val="18"/>
            </w:rPr>
            <w:t>1</w:t>
          </w:r>
          <w:r w:rsidRPr="00C83249">
            <w:rPr>
              <w:rFonts w:cs="Arial"/>
              <w:sz w:val="18"/>
            </w:rPr>
            <w:fldChar w:fldCharType="end"/>
          </w:r>
          <w:r w:rsidRPr="00C83249">
            <w:rPr>
              <w:rFonts w:cs="Arial"/>
              <w:sz w:val="18"/>
            </w:rPr>
            <w:t>/</w:t>
          </w:r>
          <w:fldSimple w:instr=" NUMPAGES   \* MERGEFORMAT ">
            <w:r w:rsidRPr="00F55FEE">
              <w:rPr>
                <w:rFonts w:cs="Arial"/>
                <w:noProof/>
                <w:sz w:val="18"/>
              </w:rPr>
              <w:t>1</w:t>
            </w:r>
          </w:fldSimple>
        </w:p>
      </w:tc>
    </w:tr>
  </w:tbl>
  <w:p w14:paraId="40DE229F" w14:textId="77777777" w:rsidR="007B0FF0" w:rsidRDefault="007B0FF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7E5F" w14:textId="77777777" w:rsidR="007179D5" w:rsidRDefault="007179D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4F070846"/>
    <w:multiLevelType w:val="hybridMultilevel"/>
    <w:tmpl w:val="4E4E560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089496979">
    <w:abstractNumId w:val="8"/>
  </w:num>
  <w:num w:numId="2" w16cid:durableId="1748383961">
    <w:abstractNumId w:val="6"/>
  </w:num>
  <w:num w:numId="3" w16cid:durableId="493764024">
    <w:abstractNumId w:val="5"/>
  </w:num>
  <w:num w:numId="4" w16cid:durableId="484861630">
    <w:abstractNumId w:val="4"/>
  </w:num>
  <w:num w:numId="5" w16cid:durableId="1527257943">
    <w:abstractNumId w:val="7"/>
  </w:num>
  <w:num w:numId="6" w16cid:durableId="75825987">
    <w:abstractNumId w:val="3"/>
  </w:num>
  <w:num w:numId="7" w16cid:durableId="470630985">
    <w:abstractNumId w:val="2"/>
  </w:num>
  <w:num w:numId="8" w16cid:durableId="2049335727">
    <w:abstractNumId w:val="1"/>
  </w:num>
  <w:num w:numId="9" w16cid:durableId="1161893071">
    <w:abstractNumId w:val="0"/>
  </w:num>
  <w:num w:numId="10" w16cid:durableId="971443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177D"/>
    <w:rsid w:val="0015074B"/>
    <w:rsid w:val="0015246B"/>
    <w:rsid w:val="001F53CB"/>
    <w:rsid w:val="0029639D"/>
    <w:rsid w:val="00326F90"/>
    <w:rsid w:val="00571E70"/>
    <w:rsid w:val="006A1156"/>
    <w:rsid w:val="007179D5"/>
    <w:rsid w:val="00735E25"/>
    <w:rsid w:val="007B0FF0"/>
    <w:rsid w:val="00AA1D8D"/>
    <w:rsid w:val="00AD6F64"/>
    <w:rsid w:val="00B156F4"/>
    <w:rsid w:val="00B47730"/>
    <w:rsid w:val="00B80B67"/>
    <w:rsid w:val="00CB0664"/>
    <w:rsid w:val="00E61E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9931E"/>
  <w14:defaultImageDpi w14:val="300"/>
  <w15:docId w15:val="{942B5B0B-B847-41F5-BC4D-92F382F2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bilgi0">
    <w:name w:val="Üstbilgi"/>
    <w:basedOn w:val="Normal"/>
    <w:link w:val="stbilgiChar0"/>
    <w:uiPriority w:val="99"/>
    <w:rsid w:val="007B0FF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bilgiChar0">
    <w:name w:val="Üstbilgi Char"/>
    <w:link w:val="stbilgi0"/>
    <w:uiPriority w:val="99"/>
    <w:locked/>
    <w:rsid w:val="007B0FF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1197</Words>
  <Characters>6823</Characters>
  <Application>Microsoft Office Word</Application>
  <DocSecurity>0</DocSecurity>
  <Lines>56</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8004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Duru DEMİR</cp:lastModifiedBy>
  <cp:revision>3</cp:revision>
  <cp:lastPrinted>2026-04-20T06:25:00Z</cp:lastPrinted>
  <dcterms:created xsi:type="dcterms:W3CDTF">2026-04-20T06:28:00Z</dcterms:created>
  <dcterms:modified xsi:type="dcterms:W3CDTF">2026-04-20T06:35:00Z</dcterms:modified>
  <cp:category/>
</cp:coreProperties>
</file>